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30" w:rsidRPr="00525032" w:rsidRDefault="00E56230" w:rsidP="00912EFA">
      <w:pPr>
        <w:jc w:val="center"/>
        <w:rPr>
          <w:b/>
          <w:sz w:val="28"/>
          <w:szCs w:val="28"/>
        </w:rPr>
      </w:pPr>
      <w:r w:rsidRPr="00525032">
        <w:rPr>
          <w:b/>
          <w:sz w:val="28"/>
          <w:szCs w:val="28"/>
        </w:rPr>
        <w:t>Témakörválasztás – Emberi erőforrás tanácsadó mesterképzési szak</w:t>
      </w:r>
    </w:p>
    <w:p w:rsidR="00E56230" w:rsidRPr="00C23921" w:rsidRDefault="00E56230" w:rsidP="00912EFA">
      <w:pPr>
        <w:rPr>
          <w:sz w:val="16"/>
          <w:szCs w:val="16"/>
        </w:rPr>
      </w:pPr>
    </w:p>
    <w:p w:rsidR="00E56230" w:rsidRDefault="00E56230" w:rsidP="00912EFA">
      <w:pPr>
        <w:jc w:val="both"/>
      </w:pPr>
      <w:r w:rsidRPr="00CA5E75">
        <w:t>Kérjük, aláhúzással jelölj</w:t>
      </w:r>
      <w:r>
        <w:t xml:space="preserve">ön meg egyetlen </w:t>
      </w:r>
      <w:r w:rsidRPr="00CA5E75">
        <w:t>választott tárgykört</w:t>
      </w:r>
      <w:r>
        <w:t>, azon belül egy</w:t>
      </w:r>
      <w:r w:rsidRPr="00CA5E75">
        <w:t xml:space="preserve"> témakör</w:t>
      </w:r>
      <w:r>
        <w:t>t.</w:t>
      </w:r>
      <w:r w:rsidRPr="00CA5E75">
        <w:t xml:space="preserve"> </w:t>
      </w:r>
      <w:r>
        <w:t>A</w:t>
      </w:r>
      <w:r w:rsidRPr="00CA5E75">
        <w:t xml:space="preserve"> fe</w:t>
      </w:r>
      <w:r>
        <w:t>lvételi szakmai elbeszélgetésen előnyben részesítjük az Ön által megjelölt témakört. Kérjük, hogy a kitöltött</w:t>
      </w:r>
      <w:r w:rsidR="00525032">
        <w:t xml:space="preserve"> űrlapot az alábbi címre a szóbeli felvételi elbeszélgetés előtt legalább 2 héttel</w:t>
      </w:r>
      <w:r>
        <w:t xml:space="preserve"> visszajuttatni szíveskedjen:</w:t>
      </w:r>
    </w:p>
    <w:p w:rsidR="00E56230" w:rsidRPr="000249B4" w:rsidRDefault="00E56230" w:rsidP="00912EFA">
      <w:pPr>
        <w:jc w:val="both"/>
        <w:rPr>
          <w:sz w:val="16"/>
          <w:szCs w:val="16"/>
        </w:rPr>
      </w:pPr>
    </w:p>
    <w:p w:rsidR="00525032" w:rsidRPr="00525032" w:rsidRDefault="00525032" w:rsidP="00525032">
      <w:r>
        <w:rPr>
          <w:b/>
          <w:bCs/>
        </w:rPr>
        <w:t xml:space="preserve">Postacím: </w:t>
      </w:r>
      <w:r w:rsidR="00E56230" w:rsidRPr="00525032">
        <w:rPr>
          <w:bCs/>
        </w:rPr>
        <w:t>Debreceni Egyetem</w:t>
      </w:r>
      <w:r>
        <w:t xml:space="preserve"> GTK Tanulmányi Osztály, 4002 Debrecen Pf. 400</w:t>
      </w:r>
      <w:bookmarkStart w:id="0" w:name="_GoBack"/>
      <w:bookmarkEnd w:id="0"/>
    </w:p>
    <w:p w:rsidR="00E56230" w:rsidRDefault="00E56230" w:rsidP="00912EFA">
      <w:pPr>
        <w:jc w:val="both"/>
        <w:rPr>
          <w:sz w:val="16"/>
          <w:szCs w:val="16"/>
        </w:rPr>
      </w:pPr>
    </w:p>
    <w:p w:rsidR="00525032" w:rsidRPr="00525032" w:rsidRDefault="00525032" w:rsidP="00912EFA">
      <w:pPr>
        <w:jc w:val="both"/>
        <w:rPr>
          <w:sz w:val="16"/>
          <w:szCs w:val="16"/>
        </w:rPr>
      </w:pPr>
    </w:p>
    <w:p w:rsidR="00E56230" w:rsidRPr="00CA5E75" w:rsidRDefault="00E56230" w:rsidP="00023157">
      <w:pPr>
        <w:tabs>
          <w:tab w:val="left" w:leader="dot" w:pos="8505"/>
        </w:tabs>
        <w:spacing w:after="120"/>
        <w:jc w:val="both"/>
      </w:pPr>
      <w:r w:rsidRPr="00CA5E75">
        <w:t>A jelentkező neve:</w:t>
      </w:r>
      <w:r>
        <w:tab/>
      </w:r>
    </w:p>
    <w:p w:rsidR="00E56230" w:rsidRDefault="00E56230" w:rsidP="00023157">
      <w:pPr>
        <w:tabs>
          <w:tab w:val="left" w:leader="dot" w:pos="8505"/>
        </w:tabs>
        <w:spacing w:after="120"/>
        <w:jc w:val="both"/>
      </w:pPr>
      <w:r w:rsidRPr="00CA5E75">
        <w:t>Értesítési címe</w:t>
      </w:r>
      <w:r>
        <w:t>:</w:t>
      </w:r>
      <w:r>
        <w:tab/>
      </w:r>
    </w:p>
    <w:p w:rsidR="00E56230" w:rsidRDefault="00E56230" w:rsidP="00023157">
      <w:pPr>
        <w:tabs>
          <w:tab w:val="left" w:leader="dot" w:pos="8505"/>
        </w:tabs>
        <w:spacing w:after="120"/>
        <w:jc w:val="both"/>
      </w:pPr>
      <w:r>
        <w:t>Telefonszáma:</w:t>
      </w:r>
      <w:r>
        <w:tab/>
      </w:r>
    </w:p>
    <w:p w:rsidR="00E56230" w:rsidRPr="00CA5E75" w:rsidRDefault="00E56230" w:rsidP="00023157">
      <w:pPr>
        <w:tabs>
          <w:tab w:val="left" w:leader="dot" w:pos="8505"/>
        </w:tabs>
        <w:spacing w:after="120"/>
        <w:jc w:val="both"/>
      </w:pPr>
      <w:r>
        <w:t>E</w:t>
      </w:r>
      <w:r w:rsidR="00525032">
        <w:t>-</w:t>
      </w:r>
      <w:r>
        <w:t>mail</w:t>
      </w:r>
      <w:r w:rsidR="00525032">
        <w:t xml:space="preserve"> </w:t>
      </w:r>
      <w:r>
        <w:t>címe:</w:t>
      </w:r>
      <w:r>
        <w:tab/>
      </w:r>
    </w:p>
    <w:p w:rsidR="00E56230" w:rsidRPr="00514934" w:rsidRDefault="00E56230" w:rsidP="00912EFA">
      <w:pPr>
        <w:jc w:val="both"/>
        <w:rPr>
          <w:sz w:val="16"/>
          <w:szCs w:val="16"/>
        </w:rPr>
      </w:pPr>
    </w:p>
    <w:p w:rsidR="00E56230" w:rsidRPr="00CA5E75" w:rsidRDefault="00E56230" w:rsidP="00912EFA">
      <w:pPr>
        <w:ind w:left="567"/>
        <w:jc w:val="both"/>
        <w:rPr>
          <w:b/>
          <w:bCs/>
        </w:rPr>
      </w:pPr>
      <w:r w:rsidRPr="00CA5E75">
        <w:rPr>
          <w:b/>
          <w:bCs/>
        </w:rPr>
        <w:t>Vezetési ismeretek</w:t>
      </w:r>
    </w:p>
    <w:p w:rsidR="00E56230" w:rsidRPr="00CA5E75" w:rsidRDefault="00E56230" w:rsidP="00912EFA">
      <w:pPr>
        <w:ind w:left="567"/>
        <w:jc w:val="both"/>
      </w:pPr>
      <w:r w:rsidRPr="00CA5E75">
        <w:t>1. Egyén a szervezetben</w:t>
      </w:r>
    </w:p>
    <w:p w:rsidR="00E56230" w:rsidRPr="00CA5E75" w:rsidRDefault="00E56230" w:rsidP="00912EFA">
      <w:pPr>
        <w:ind w:left="567"/>
        <w:jc w:val="both"/>
      </w:pPr>
      <w:r w:rsidRPr="00CA5E75">
        <w:t>2. Motiváció</w:t>
      </w:r>
    </w:p>
    <w:p w:rsidR="00E56230" w:rsidRPr="00CA5E75" w:rsidRDefault="00E56230" w:rsidP="00912EFA">
      <w:pPr>
        <w:ind w:left="567"/>
        <w:jc w:val="both"/>
      </w:pPr>
      <w:r w:rsidRPr="00CA5E75">
        <w:t>3. Csoportok a szervezetben</w:t>
      </w:r>
    </w:p>
    <w:p w:rsidR="00E56230" w:rsidRPr="00CA5E75" w:rsidRDefault="00E56230" w:rsidP="00912EFA">
      <w:pPr>
        <w:ind w:left="567"/>
        <w:jc w:val="both"/>
      </w:pPr>
      <w:r w:rsidRPr="00CA5E75">
        <w:t xml:space="preserve">4. Személyes vezetés – </w:t>
      </w:r>
      <w:proofErr w:type="spellStart"/>
      <w:r w:rsidRPr="00CA5E75">
        <w:t>leadership</w:t>
      </w:r>
      <w:proofErr w:type="spellEnd"/>
    </w:p>
    <w:p w:rsidR="00E56230" w:rsidRPr="00CA5E75" w:rsidRDefault="00E56230" w:rsidP="00912EFA">
      <w:pPr>
        <w:ind w:left="567"/>
        <w:jc w:val="both"/>
      </w:pPr>
      <w:r w:rsidRPr="00CA5E75">
        <w:t>5. Konfliktusok a szervezetben</w:t>
      </w:r>
    </w:p>
    <w:p w:rsidR="00E56230" w:rsidRPr="00CA5E75" w:rsidRDefault="00E56230" w:rsidP="00912EFA">
      <w:pPr>
        <w:ind w:left="567"/>
        <w:jc w:val="both"/>
      </w:pPr>
      <w:r w:rsidRPr="00CA5E75">
        <w:t>6. Szervezeti struktúrák és formák</w:t>
      </w:r>
    </w:p>
    <w:p w:rsidR="00E56230" w:rsidRPr="00514934" w:rsidRDefault="00E56230" w:rsidP="00912EFA">
      <w:pPr>
        <w:tabs>
          <w:tab w:val="num" w:pos="0"/>
        </w:tabs>
        <w:ind w:left="567"/>
        <w:jc w:val="both"/>
        <w:rPr>
          <w:sz w:val="16"/>
          <w:szCs w:val="16"/>
        </w:rPr>
      </w:pPr>
    </w:p>
    <w:p w:rsidR="00E56230" w:rsidRPr="00CA5E75" w:rsidRDefault="00E56230" w:rsidP="00912EFA">
      <w:pPr>
        <w:tabs>
          <w:tab w:val="num" w:pos="0"/>
        </w:tabs>
        <w:ind w:left="567"/>
        <w:jc w:val="both"/>
        <w:rPr>
          <w:b/>
          <w:bCs/>
        </w:rPr>
      </w:pPr>
      <w:r w:rsidRPr="00CA5E75">
        <w:rPr>
          <w:b/>
          <w:bCs/>
        </w:rPr>
        <w:t>Emberi erőforrás menedzsment</w:t>
      </w:r>
    </w:p>
    <w:p w:rsidR="00E56230" w:rsidRPr="00CA5E75" w:rsidRDefault="00E56230" w:rsidP="00912EFA">
      <w:pPr>
        <w:ind w:left="567"/>
        <w:jc w:val="both"/>
      </w:pPr>
      <w:r w:rsidRPr="00CA5E75">
        <w:t>1. Az emberi erőforrás menedzsment céljai, és tevékenységterületei</w:t>
      </w:r>
    </w:p>
    <w:p w:rsidR="00E56230" w:rsidRPr="00CA5E75" w:rsidRDefault="00E56230" w:rsidP="00912EFA">
      <w:pPr>
        <w:ind w:left="567"/>
        <w:jc w:val="both"/>
      </w:pPr>
      <w:r w:rsidRPr="00CA5E75">
        <w:t>2. Az emberi erőforrás tervezése</w:t>
      </w:r>
    </w:p>
    <w:p w:rsidR="00E56230" w:rsidRPr="00CA5E75" w:rsidRDefault="00E56230" w:rsidP="00912EFA">
      <w:pPr>
        <w:ind w:left="567"/>
        <w:jc w:val="both"/>
      </w:pPr>
      <w:r w:rsidRPr="00CA5E75">
        <w:t>3. Erőforrás biztosítás: toborzás, kiválasztás, leépítés</w:t>
      </w:r>
    </w:p>
    <w:p w:rsidR="00E56230" w:rsidRPr="00CA5E75" w:rsidRDefault="00E56230" w:rsidP="00912EFA">
      <w:pPr>
        <w:ind w:left="567"/>
        <w:jc w:val="both"/>
      </w:pPr>
      <w:r w:rsidRPr="00CA5E75">
        <w:t>4. Teljesítménymenedzsment, teljesítményértékelés</w:t>
      </w:r>
    </w:p>
    <w:p w:rsidR="00E56230" w:rsidRPr="00CA5E75" w:rsidRDefault="00E56230" w:rsidP="00912EFA">
      <w:pPr>
        <w:ind w:left="567"/>
        <w:jc w:val="both"/>
      </w:pPr>
      <w:r w:rsidRPr="00CA5E75">
        <w:t>5. Az emberi erőforrások fejlesztése</w:t>
      </w:r>
    </w:p>
    <w:p w:rsidR="00E56230" w:rsidRPr="00514934" w:rsidRDefault="00E56230" w:rsidP="00912EFA">
      <w:pPr>
        <w:tabs>
          <w:tab w:val="num" w:pos="0"/>
        </w:tabs>
        <w:ind w:left="567"/>
        <w:jc w:val="both"/>
        <w:rPr>
          <w:sz w:val="16"/>
          <w:szCs w:val="16"/>
        </w:rPr>
      </w:pPr>
    </w:p>
    <w:p w:rsidR="00E56230" w:rsidRPr="00CA5E75" w:rsidRDefault="00E56230" w:rsidP="00912EFA">
      <w:pPr>
        <w:tabs>
          <w:tab w:val="num" w:pos="0"/>
        </w:tabs>
        <w:ind w:left="567"/>
        <w:jc w:val="both"/>
        <w:rPr>
          <w:b/>
          <w:bCs/>
        </w:rPr>
      </w:pPr>
      <w:r w:rsidRPr="00CA5E75">
        <w:rPr>
          <w:b/>
          <w:bCs/>
        </w:rPr>
        <w:t>Pszichológia –szociálpszichológia</w:t>
      </w:r>
    </w:p>
    <w:p w:rsidR="00E56230" w:rsidRPr="00CA5E75" w:rsidRDefault="00E56230" w:rsidP="00912EFA">
      <w:pPr>
        <w:tabs>
          <w:tab w:val="num" w:pos="0"/>
        </w:tabs>
        <w:ind w:left="567"/>
        <w:jc w:val="both"/>
      </w:pPr>
      <w:r w:rsidRPr="00CA5E75">
        <w:t xml:space="preserve">1. Személypercepció, </w:t>
      </w:r>
      <w:proofErr w:type="spellStart"/>
      <w:r w:rsidRPr="00CA5E75">
        <w:t>benyomásszerveződés</w:t>
      </w:r>
      <w:proofErr w:type="spellEnd"/>
      <w:r w:rsidRPr="00CA5E75">
        <w:t xml:space="preserve">, vonzalom, </w:t>
      </w:r>
      <w:proofErr w:type="spellStart"/>
      <w:r w:rsidRPr="00CA5E75">
        <w:t>attribúció</w:t>
      </w:r>
      <w:proofErr w:type="spellEnd"/>
      <w:r w:rsidRPr="00CA5E75">
        <w:t xml:space="preserve">, </w:t>
      </w:r>
      <w:proofErr w:type="spellStart"/>
      <w:r w:rsidRPr="00CA5E75">
        <w:t>attribúciós</w:t>
      </w:r>
      <w:proofErr w:type="spellEnd"/>
      <w:r w:rsidRPr="00CA5E75">
        <w:t xml:space="preserve"> stílus – a szociálpszichológiai alapjelenségei</w:t>
      </w:r>
    </w:p>
    <w:p w:rsidR="00E56230" w:rsidRPr="00CA5E75" w:rsidRDefault="00E56230" w:rsidP="00912EFA">
      <w:pPr>
        <w:tabs>
          <w:tab w:val="num" w:pos="0"/>
        </w:tabs>
        <w:ind w:left="567"/>
        <w:jc w:val="both"/>
      </w:pPr>
      <w:r w:rsidRPr="00CA5E75">
        <w:t>2. Meggyőző kommunikáció, társas befolyásolás és ezek hatása. Machiavellizmus</w:t>
      </w:r>
    </w:p>
    <w:p w:rsidR="00E56230" w:rsidRPr="00CA5E75" w:rsidRDefault="00E56230" w:rsidP="00912EFA">
      <w:pPr>
        <w:tabs>
          <w:tab w:val="num" w:pos="0"/>
        </w:tabs>
        <w:ind w:left="567"/>
        <w:jc w:val="both"/>
      </w:pPr>
      <w:r w:rsidRPr="00CA5E75">
        <w:t>3. Csoportpszichológia, csoportdinamika, kötelékek, szerepek a csoportban</w:t>
      </w:r>
    </w:p>
    <w:p w:rsidR="00E56230" w:rsidRPr="00CA5E75" w:rsidRDefault="00E56230" w:rsidP="00912EFA">
      <w:pPr>
        <w:tabs>
          <w:tab w:val="num" w:pos="0"/>
        </w:tabs>
        <w:ind w:left="567"/>
        <w:jc w:val="both"/>
      </w:pPr>
      <w:r w:rsidRPr="00CA5E75">
        <w:t>4. Sztereotípia, előítélet szociálpszichológiai aspektusai</w:t>
      </w:r>
    </w:p>
    <w:p w:rsidR="00E56230" w:rsidRPr="00CA5E75" w:rsidRDefault="00E56230" w:rsidP="00912EFA">
      <w:pPr>
        <w:tabs>
          <w:tab w:val="num" w:pos="0"/>
        </w:tabs>
        <w:ind w:left="567"/>
        <w:jc w:val="both"/>
      </w:pPr>
      <w:r w:rsidRPr="00CA5E75">
        <w:t>5. Tömeg, tömegjelenségek</w:t>
      </w:r>
    </w:p>
    <w:p w:rsidR="00E56230" w:rsidRPr="00514934" w:rsidRDefault="00E56230" w:rsidP="00912EFA">
      <w:pPr>
        <w:tabs>
          <w:tab w:val="num" w:pos="0"/>
        </w:tabs>
        <w:ind w:left="567"/>
        <w:jc w:val="both"/>
        <w:rPr>
          <w:sz w:val="16"/>
          <w:szCs w:val="16"/>
        </w:rPr>
      </w:pPr>
    </w:p>
    <w:p w:rsidR="00E56230" w:rsidRPr="00CA5E75" w:rsidRDefault="00E56230" w:rsidP="00912EFA">
      <w:pPr>
        <w:tabs>
          <w:tab w:val="num" w:pos="0"/>
        </w:tabs>
        <w:ind w:left="567"/>
        <w:jc w:val="both"/>
        <w:rPr>
          <w:b/>
          <w:bCs/>
        </w:rPr>
      </w:pPr>
      <w:r w:rsidRPr="00CA5E75">
        <w:rPr>
          <w:b/>
          <w:bCs/>
        </w:rPr>
        <w:t>Pedagógia</w:t>
      </w:r>
    </w:p>
    <w:p w:rsidR="00E56230" w:rsidRPr="00CA5E75" w:rsidRDefault="00E56230" w:rsidP="00912EFA">
      <w:pPr>
        <w:ind w:left="567"/>
        <w:rPr>
          <w:bCs/>
        </w:rPr>
      </w:pPr>
      <w:r w:rsidRPr="00CA5E75">
        <w:rPr>
          <w:bCs/>
        </w:rPr>
        <w:t>1.  Hatékonyság, eredményesség az oktatásban</w:t>
      </w:r>
    </w:p>
    <w:p w:rsidR="00E56230" w:rsidRPr="00CA5E75" w:rsidRDefault="00E56230" w:rsidP="00912EFA">
      <w:pPr>
        <w:ind w:left="567"/>
        <w:rPr>
          <w:bCs/>
        </w:rPr>
      </w:pPr>
      <w:r w:rsidRPr="00CA5E75">
        <w:rPr>
          <w:bCs/>
        </w:rPr>
        <w:t>2.  Esélyegyenlőség az oktatásban</w:t>
      </w:r>
    </w:p>
    <w:p w:rsidR="00E56230" w:rsidRPr="00CA5E75" w:rsidRDefault="00E56230" w:rsidP="00912EFA">
      <w:pPr>
        <w:ind w:left="567"/>
        <w:rPr>
          <w:bCs/>
        </w:rPr>
      </w:pPr>
      <w:r w:rsidRPr="00CA5E75">
        <w:rPr>
          <w:bCs/>
        </w:rPr>
        <w:t>3.  Az oktatás eredményességének mérése, értékelése</w:t>
      </w:r>
    </w:p>
    <w:p w:rsidR="00E56230" w:rsidRPr="00514934" w:rsidRDefault="00E56230" w:rsidP="00912EFA">
      <w:pPr>
        <w:tabs>
          <w:tab w:val="num" w:pos="0"/>
        </w:tabs>
        <w:ind w:left="567"/>
        <w:jc w:val="both"/>
        <w:rPr>
          <w:b/>
          <w:bCs/>
          <w:sz w:val="16"/>
          <w:szCs w:val="16"/>
        </w:rPr>
      </w:pPr>
    </w:p>
    <w:p w:rsidR="00E56230" w:rsidRPr="00CA5E75" w:rsidRDefault="00E56230" w:rsidP="00912EFA">
      <w:pPr>
        <w:tabs>
          <w:tab w:val="num" w:pos="0"/>
        </w:tabs>
        <w:ind w:left="567"/>
        <w:jc w:val="both"/>
        <w:rPr>
          <w:b/>
          <w:bCs/>
        </w:rPr>
      </w:pPr>
      <w:r w:rsidRPr="00CA5E75">
        <w:rPr>
          <w:b/>
          <w:bCs/>
        </w:rPr>
        <w:t>Andragógia</w:t>
      </w:r>
    </w:p>
    <w:p w:rsidR="00E56230" w:rsidRPr="00CA5E75" w:rsidRDefault="00E56230" w:rsidP="00912EFA">
      <w:pPr>
        <w:ind w:left="567"/>
        <w:jc w:val="both"/>
      </w:pPr>
      <w:smartTag w:uri="urn:schemas-microsoft-com:office:smarttags" w:element="metricconverter">
        <w:smartTagPr>
          <w:attr w:name="ProductID" w:val="1. A"/>
        </w:smartTagPr>
        <w:r w:rsidRPr="00CA5E75">
          <w:t>1. A</w:t>
        </w:r>
      </w:smartTag>
      <w:r w:rsidRPr="00CA5E75">
        <w:t xml:space="preserve"> felnőttkori tanulás változásai, a felnőtt tanulás motivációi.</w:t>
      </w:r>
    </w:p>
    <w:p w:rsidR="00E56230" w:rsidRPr="00CA5E75" w:rsidRDefault="00E56230" w:rsidP="00912EFA">
      <w:pPr>
        <w:ind w:left="567"/>
        <w:jc w:val="both"/>
      </w:pPr>
      <w:smartTag w:uri="urn:schemas-microsoft-com:office:smarttags" w:element="metricconverter">
        <w:smartTagPr>
          <w:attr w:name="ProductID" w:val="2. A"/>
        </w:smartTagPr>
        <w:r w:rsidRPr="00CA5E75">
          <w:t>2. A</w:t>
        </w:r>
      </w:smartTag>
      <w:r w:rsidRPr="00CA5E75">
        <w:t xml:space="preserve"> felnőttoktatás- és képzés intézményrendszerének változásai.</w:t>
      </w:r>
    </w:p>
    <w:p w:rsidR="00E56230" w:rsidRPr="00CA5E75" w:rsidRDefault="00E56230" w:rsidP="00912EFA">
      <w:pPr>
        <w:ind w:left="567"/>
        <w:jc w:val="both"/>
      </w:pPr>
      <w:r w:rsidRPr="00CA5E75">
        <w:t>3. Magyarország és az egész életen át tartó tanulás.</w:t>
      </w:r>
    </w:p>
    <w:p w:rsidR="00E56230" w:rsidRPr="00CA5E75" w:rsidRDefault="00E56230" w:rsidP="00912EFA">
      <w:pPr>
        <w:ind w:left="567"/>
        <w:jc w:val="both"/>
      </w:pPr>
      <w:smartTag w:uri="urn:schemas-microsoft-com:office:smarttags" w:element="metricconverter">
        <w:smartTagPr>
          <w:attr w:name="ProductID" w:val="4. A"/>
        </w:smartTagPr>
        <w:r w:rsidRPr="00CA5E75">
          <w:t>4. A</w:t>
        </w:r>
      </w:smartTag>
      <w:r w:rsidRPr="00CA5E75">
        <w:t xml:space="preserve"> felnőttképzés, mint második esély.</w:t>
      </w:r>
    </w:p>
    <w:p w:rsidR="00E56230" w:rsidRPr="00514934" w:rsidRDefault="00E56230" w:rsidP="00912EFA">
      <w:pPr>
        <w:jc w:val="both"/>
        <w:rPr>
          <w:sz w:val="16"/>
          <w:szCs w:val="16"/>
        </w:rPr>
      </w:pPr>
    </w:p>
    <w:p w:rsidR="00E56230" w:rsidRDefault="00E56230" w:rsidP="00912EFA">
      <w:pPr>
        <w:jc w:val="both"/>
        <w:rPr>
          <w:sz w:val="16"/>
          <w:szCs w:val="16"/>
        </w:rPr>
      </w:pPr>
    </w:p>
    <w:p w:rsidR="00E56230" w:rsidRDefault="00E56230" w:rsidP="00912EFA">
      <w:pPr>
        <w:jc w:val="both"/>
        <w:rPr>
          <w:sz w:val="16"/>
          <w:szCs w:val="16"/>
        </w:rPr>
      </w:pPr>
    </w:p>
    <w:p w:rsidR="00E56230" w:rsidRPr="00514934" w:rsidRDefault="00E56230" w:rsidP="00912EFA">
      <w:pPr>
        <w:jc w:val="both"/>
        <w:rPr>
          <w:sz w:val="16"/>
          <w:szCs w:val="16"/>
        </w:rPr>
      </w:pPr>
    </w:p>
    <w:p w:rsidR="00525032" w:rsidRPr="00CA5E75" w:rsidRDefault="00E56230" w:rsidP="00912EFA">
      <w:pPr>
        <w:tabs>
          <w:tab w:val="center" w:pos="7088"/>
        </w:tabs>
        <w:jc w:val="both"/>
      </w:pPr>
      <w:r>
        <w:tab/>
      </w:r>
      <w:r w:rsidRPr="00CA5E75">
        <w:t>….…………………………………...</w:t>
      </w:r>
    </w:p>
    <w:p w:rsidR="00E56230" w:rsidRDefault="00E56230" w:rsidP="00912EFA">
      <w:pPr>
        <w:tabs>
          <w:tab w:val="center" w:pos="7088"/>
        </w:tabs>
      </w:pPr>
      <w:r>
        <w:tab/>
      </w:r>
      <w:proofErr w:type="gramStart"/>
      <w:r w:rsidRPr="00CA5E75">
        <w:t>a</w:t>
      </w:r>
      <w:proofErr w:type="gramEnd"/>
      <w:r w:rsidRPr="00CA5E75">
        <w:t xml:space="preserve"> jelentkező aláírása</w:t>
      </w:r>
    </w:p>
    <w:p w:rsidR="00525032" w:rsidRDefault="00525032" w:rsidP="00912EFA">
      <w:pPr>
        <w:tabs>
          <w:tab w:val="center" w:pos="7088"/>
        </w:tabs>
      </w:pPr>
    </w:p>
    <w:p w:rsidR="00E56230" w:rsidRPr="00CA5E75" w:rsidRDefault="00E56230" w:rsidP="00912EFA">
      <w:pPr>
        <w:ind w:firstLine="567"/>
      </w:pPr>
      <w:r w:rsidRPr="00CA5E75">
        <w:t>…</w:t>
      </w:r>
      <w:proofErr w:type="gramStart"/>
      <w:r w:rsidRPr="00CA5E75">
        <w:t>…………..,</w:t>
      </w:r>
      <w:proofErr w:type="gramEnd"/>
      <w:r w:rsidRPr="00CA5E75">
        <w:t xml:space="preserve"> ….… év ………………. hó ……. nap</w:t>
      </w:r>
    </w:p>
    <w:p w:rsidR="00E56230" w:rsidRDefault="00E56230"/>
    <w:sectPr w:rsidR="00E56230" w:rsidSect="00912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FA"/>
    <w:rsid w:val="00023157"/>
    <w:rsid w:val="000249B4"/>
    <w:rsid w:val="003F508A"/>
    <w:rsid w:val="004563DB"/>
    <w:rsid w:val="00514934"/>
    <w:rsid w:val="00525032"/>
    <w:rsid w:val="005A0A5B"/>
    <w:rsid w:val="008D0ABC"/>
    <w:rsid w:val="00912EFA"/>
    <w:rsid w:val="00C23921"/>
    <w:rsid w:val="00C65A51"/>
    <w:rsid w:val="00CA5E75"/>
    <w:rsid w:val="00CB616E"/>
    <w:rsid w:val="00D53B67"/>
    <w:rsid w:val="00E56230"/>
    <w:rsid w:val="00FD686B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AF5207-5D83-4A29-A4E4-B37DC795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EF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 László</dc:creator>
  <cp:keywords/>
  <dc:description/>
  <cp:lastModifiedBy>Ombódiné Erdey Zsuzsa</cp:lastModifiedBy>
  <cp:revision>3</cp:revision>
  <dcterms:created xsi:type="dcterms:W3CDTF">2019-05-28T07:50:00Z</dcterms:created>
  <dcterms:modified xsi:type="dcterms:W3CDTF">2019-05-28T07:58:00Z</dcterms:modified>
</cp:coreProperties>
</file>